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887D" w14:textId="77777777" w:rsidR="00920B68" w:rsidRPr="00CC2EC4" w:rsidRDefault="00920B68" w:rsidP="00920B68">
      <w:pPr>
        <w:rPr>
          <w:lang w:val="el-GR"/>
        </w:rPr>
      </w:pPr>
      <w:r w:rsidRPr="007C7736">
        <w:rPr>
          <w:b/>
          <w:bCs/>
          <w:lang w:val="el-GR"/>
        </w:rPr>
        <w:t>O Ειδικός Κανονισμός Διοργάνωσης και Διεξαγωγής του</w:t>
      </w:r>
      <w:r w:rsidRPr="004022EA">
        <w:rPr>
          <w:lang w:val="el-GR"/>
        </w:rPr>
        <w:t xml:space="preserve"> τυχερού παιγνίου EUROJACKPOT</w:t>
      </w:r>
      <w:r>
        <w:rPr>
          <w:lang w:val="el-GR"/>
        </w:rPr>
        <w:t xml:space="preserve"> υπογράφεται από τον υπουργό Οικονομικών και περιλαμβάνει 12 άρθρα</w:t>
      </w:r>
      <w:r w:rsidRPr="00CC2EC4">
        <w:rPr>
          <w:lang w:val="el-GR"/>
        </w:rPr>
        <w:t>:</w:t>
      </w:r>
      <w:r>
        <w:rPr>
          <w:lang w:val="el-GR"/>
        </w:rPr>
        <w:t xml:space="preserve"> </w:t>
      </w:r>
    </w:p>
    <w:p w14:paraId="6B47D8C2" w14:textId="77777777" w:rsidR="00920B68" w:rsidRPr="004022EA" w:rsidRDefault="00920B68" w:rsidP="00920B68">
      <w:pPr>
        <w:rPr>
          <w:lang w:val="el-GR"/>
        </w:rPr>
      </w:pPr>
    </w:p>
    <w:p w14:paraId="3E5370E8" w14:textId="77777777" w:rsidR="00920B68" w:rsidRDefault="00920B68" w:rsidP="00920B68">
      <w:pPr>
        <w:rPr>
          <w:lang w:val="el-GR"/>
        </w:rPr>
      </w:pPr>
      <w:r w:rsidRPr="004022EA">
        <w:rPr>
          <w:lang w:val="el-GR"/>
        </w:rPr>
        <w:t>Άρθρο 1</w:t>
      </w:r>
    </w:p>
    <w:p w14:paraId="221F3EFD" w14:textId="77777777" w:rsidR="00920B68" w:rsidRPr="004022EA" w:rsidRDefault="00920B68" w:rsidP="00920B68">
      <w:pPr>
        <w:rPr>
          <w:lang w:val="el-GR"/>
        </w:rPr>
      </w:pPr>
      <w:proofErr w:type="spellStart"/>
      <w:r>
        <w:rPr>
          <w:lang w:val="el-GR"/>
        </w:rPr>
        <w:t>To</w:t>
      </w:r>
      <w:proofErr w:type="spellEnd"/>
      <w:r>
        <w:rPr>
          <w:lang w:val="el-GR"/>
        </w:rPr>
        <w:t xml:space="preserve"> άρθρο περιλαμβάνει του ορισμούς των λέξεων για το παιχνίδι και αναφέρει ότι φ</w:t>
      </w:r>
      <w:r w:rsidRPr="004022EA">
        <w:rPr>
          <w:lang w:val="el-GR"/>
        </w:rPr>
        <w:t xml:space="preserve">ορέας Κλήρωσης είναι η φινλανδική λοταρία </w:t>
      </w:r>
      <w:proofErr w:type="spellStart"/>
      <w:r w:rsidRPr="004022EA">
        <w:rPr>
          <w:lang w:val="el-GR"/>
        </w:rPr>
        <w:t>Veikkaus</w:t>
      </w:r>
      <w:proofErr w:type="spellEnd"/>
      <w:r w:rsidRPr="004022EA">
        <w:rPr>
          <w:lang w:val="el-GR"/>
        </w:rPr>
        <w:t xml:space="preserve"> </w:t>
      </w:r>
      <w:proofErr w:type="spellStart"/>
      <w:r w:rsidRPr="004022EA">
        <w:rPr>
          <w:lang w:val="el-GR"/>
        </w:rPr>
        <w:t>Oy</w:t>
      </w:r>
      <w:proofErr w:type="spellEnd"/>
      <w:r w:rsidRPr="004022EA">
        <w:rPr>
          <w:lang w:val="el-GR"/>
        </w:rPr>
        <w:t xml:space="preserve">, μέλος της Κοινοπραξίας </w:t>
      </w:r>
      <w:proofErr w:type="spellStart"/>
      <w:r w:rsidRPr="004022EA">
        <w:rPr>
          <w:lang w:val="el-GR"/>
        </w:rPr>
        <w:t>Eurojackpot</w:t>
      </w:r>
      <w:proofErr w:type="spellEnd"/>
      <w:r w:rsidRPr="004022EA">
        <w:rPr>
          <w:lang w:val="el-GR"/>
        </w:rPr>
        <w:t xml:space="preserve">, ή/και οποιοσδήποτε τρίτος στον οποίο ενδέχεται να αναθέσει η Κοινοπραξία </w:t>
      </w:r>
      <w:proofErr w:type="spellStart"/>
      <w:r w:rsidRPr="004022EA">
        <w:rPr>
          <w:lang w:val="el-GR"/>
        </w:rPr>
        <w:t>Eurojackpot</w:t>
      </w:r>
      <w:proofErr w:type="spellEnd"/>
      <w:r w:rsidRPr="004022EA">
        <w:rPr>
          <w:lang w:val="el-GR"/>
        </w:rPr>
        <w:t xml:space="preserve"> τη διεξαγωγή της κλήρωσης.</w:t>
      </w:r>
    </w:p>
    <w:p w14:paraId="23C0270F" w14:textId="77777777" w:rsidR="00920B68" w:rsidRPr="004022EA" w:rsidRDefault="00920B68" w:rsidP="00920B68">
      <w:pPr>
        <w:rPr>
          <w:lang w:val="el-GR"/>
        </w:rPr>
      </w:pPr>
      <w:r w:rsidRPr="004022EA">
        <w:rPr>
          <w:lang w:val="el-GR"/>
        </w:rPr>
        <w:t>Άρθρο 2</w:t>
      </w:r>
    </w:p>
    <w:p w14:paraId="1DA7384D" w14:textId="77777777" w:rsidR="00920B68" w:rsidRPr="004022EA" w:rsidRDefault="00920B68" w:rsidP="00920B68">
      <w:pPr>
        <w:rPr>
          <w:lang w:val="el-GR"/>
        </w:rPr>
      </w:pPr>
      <w:r w:rsidRPr="004022EA">
        <w:rPr>
          <w:lang w:val="el-GR"/>
        </w:rPr>
        <w:t xml:space="preserve">Περιγραφή </w:t>
      </w:r>
      <w:proofErr w:type="spellStart"/>
      <w:r w:rsidRPr="004022EA">
        <w:rPr>
          <w:lang w:val="el-GR"/>
        </w:rPr>
        <w:t>Eurojackpot</w:t>
      </w:r>
      <w:proofErr w:type="spellEnd"/>
    </w:p>
    <w:p w14:paraId="3327B13F" w14:textId="77777777" w:rsidR="00920B68" w:rsidRDefault="00920B68" w:rsidP="00920B68">
      <w:pPr>
        <w:rPr>
          <w:lang w:val="el-GR"/>
        </w:rPr>
      </w:pPr>
      <w:r w:rsidRPr="004022EA">
        <w:rPr>
          <w:lang w:val="el-GR"/>
        </w:rPr>
        <w:t xml:space="preserve">Ο Κάτοχος Άδειας είναι υπεύθυνος για τη Διεξαγωγή του τυχερού παιγνίου </w:t>
      </w:r>
      <w:proofErr w:type="spellStart"/>
      <w:r w:rsidRPr="004022EA">
        <w:rPr>
          <w:lang w:val="el-GR"/>
        </w:rPr>
        <w:t>Eurojackpot</w:t>
      </w:r>
      <w:proofErr w:type="spellEnd"/>
      <w:r w:rsidRPr="004022EA">
        <w:rPr>
          <w:lang w:val="el-GR"/>
        </w:rPr>
        <w:t xml:space="preserve">, που διοργανώνεται από την Κοινοπραξία </w:t>
      </w:r>
      <w:proofErr w:type="spellStart"/>
      <w:r w:rsidRPr="004022EA">
        <w:rPr>
          <w:lang w:val="el-GR"/>
        </w:rPr>
        <w:t>Eurojackpot</w:t>
      </w:r>
      <w:proofErr w:type="spellEnd"/>
      <w:r w:rsidRPr="004022EA">
        <w:rPr>
          <w:lang w:val="el-GR"/>
        </w:rPr>
        <w:t>.</w:t>
      </w:r>
    </w:p>
    <w:p w14:paraId="14C79E79" w14:textId="77777777" w:rsidR="00920B68" w:rsidRPr="004022EA" w:rsidRDefault="00920B68" w:rsidP="00920B68">
      <w:pPr>
        <w:rPr>
          <w:lang w:val="el-GR"/>
        </w:rPr>
      </w:pPr>
      <w:r w:rsidRPr="004022EA">
        <w:rPr>
          <w:lang w:val="el-GR"/>
        </w:rPr>
        <w:t xml:space="preserve">Αντικείμενο του τυχερού παιγνίου </w:t>
      </w:r>
      <w:proofErr w:type="spellStart"/>
      <w:r w:rsidRPr="004022EA">
        <w:rPr>
          <w:lang w:val="el-GR"/>
        </w:rPr>
        <w:t>Eurojackpot</w:t>
      </w:r>
      <w:proofErr w:type="spellEnd"/>
      <w:r w:rsidRPr="004022EA">
        <w:rPr>
          <w:lang w:val="el-GR"/>
        </w:rPr>
        <w:t xml:space="preserve"> είναι η πρόβλεψη ορισμένων αριθμών ή συνδυασμών αριθμών ανάλογα με τον Τύπο Παιγνίου </w:t>
      </w:r>
      <w:proofErr w:type="spellStart"/>
      <w:r w:rsidRPr="004022EA">
        <w:rPr>
          <w:lang w:val="el-GR"/>
        </w:rPr>
        <w:t>Eurojackpot</w:t>
      </w:r>
      <w:proofErr w:type="spellEnd"/>
      <w:r w:rsidRPr="004022EA">
        <w:rPr>
          <w:lang w:val="el-GR"/>
        </w:rPr>
        <w:t xml:space="preserve"> που συμπεριλαμβάνονται στους αριθμούς που προκύπτουν κάθε φορά από κλήρωση, από δύο καθορισμένες σειρές συνεχόμενων αριθμών.</w:t>
      </w:r>
    </w:p>
    <w:p w14:paraId="4917409A" w14:textId="77777777" w:rsidR="00920B68" w:rsidRPr="004022EA" w:rsidRDefault="00920B68" w:rsidP="00920B68">
      <w:pPr>
        <w:rPr>
          <w:lang w:val="el-GR"/>
        </w:rPr>
      </w:pPr>
      <w:r w:rsidRPr="004022EA">
        <w:rPr>
          <w:lang w:val="el-GR"/>
        </w:rPr>
        <w:t>Η πρώτη σειρά αποτελείται από πενήντα (50) συνεχόμενους αριθμούς (από το 1 έως και το 50) από τους οποίους κληρώνονται πέντε (5) αριθμοί. Η δεύτερη σειρά αποτελείται από δώδεκα (12) συνεχόμενους αριθμούς (από το 1 έως και το 12) από τους οποίους κληρώνονται δύο (2) αριθμοί.</w:t>
      </w:r>
    </w:p>
    <w:p w14:paraId="1C163A13" w14:textId="77777777" w:rsidR="00920B68" w:rsidRPr="004022EA" w:rsidRDefault="00920B68" w:rsidP="00920B68">
      <w:pPr>
        <w:rPr>
          <w:lang w:val="el-GR"/>
        </w:rPr>
      </w:pPr>
      <w:r w:rsidRPr="004022EA">
        <w:rPr>
          <w:lang w:val="el-GR"/>
        </w:rPr>
        <w:t xml:space="preserve">Η Διεξαγωγή του τυχερού παιγνίου </w:t>
      </w:r>
      <w:proofErr w:type="spellStart"/>
      <w:r w:rsidRPr="004022EA">
        <w:rPr>
          <w:lang w:val="el-GR"/>
        </w:rPr>
        <w:t>Eurojackpot</w:t>
      </w:r>
      <w:proofErr w:type="spellEnd"/>
      <w:r w:rsidRPr="004022EA">
        <w:rPr>
          <w:lang w:val="el-GR"/>
        </w:rPr>
        <w:t xml:space="preserve"> γίνεται στην ελληνική Επικράτεια από τον Κάτοχο της Άδειας μέσω των Πρακτορείων, σύμφωνα με τις διατάξεις του παρόντος Κανονισμού.</w:t>
      </w:r>
    </w:p>
    <w:p w14:paraId="1BBEB47C" w14:textId="77777777" w:rsidR="00920B68" w:rsidRPr="004022EA" w:rsidRDefault="00920B68" w:rsidP="00920B68">
      <w:pPr>
        <w:rPr>
          <w:lang w:val="el-GR"/>
        </w:rPr>
      </w:pPr>
    </w:p>
    <w:p w14:paraId="7E1EBAC1" w14:textId="77777777" w:rsidR="00920B68" w:rsidRPr="004022EA" w:rsidRDefault="00920B68" w:rsidP="00920B68">
      <w:pPr>
        <w:rPr>
          <w:lang w:val="el-GR"/>
        </w:rPr>
      </w:pPr>
      <w:r w:rsidRPr="004022EA">
        <w:rPr>
          <w:lang w:val="el-GR"/>
        </w:rPr>
        <w:t>Άρθρο 3</w:t>
      </w:r>
    </w:p>
    <w:p w14:paraId="7BEF89C7" w14:textId="77777777" w:rsidR="00920B68" w:rsidRPr="004022EA" w:rsidRDefault="00920B68" w:rsidP="00920B68">
      <w:pPr>
        <w:rPr>
          <w:lang w:val="el-GR"/>
        </w:rPr>
      </w:pPr>
      <w:r w:rsidRPr="004022EA">
        <w:rPr>
          <w:lang w:val="el-GR"/>
        </w:rPr>
        <w:t xml:space="preserve">Οδηγός Παιγνίου </w:t>
      </w:r>
      <w:proofErr w:type="spellStart"/>
      <w:r w:rsidRPr="004022EA">
        <w:rPr>
          <w:lang w:val="el-GR"/>
        </w:rPr>
        <w:t>Eurojackpot</w:t>
      </w:r>
      <w:proofErr w:type="spellEnd"/>
    </w:p>
    <w:p w14:paraId="2F858750" w14:textId="77777777" w:rsidR="00920B68" w:rsidRPr="004022EA" w:rsidRDefault="00920B68" w:rsidP="00920B68">
      <w:pPr>
        <w:rPr>
          <w:lang w:val="el-GR"/>
        </w:rPr>
      </w:pPr>
      <w:r w:rsidRPr="004022EA">
        <w:rPr>
          <w:lang w:val="el-GR"/>
        </w:rPr>
        <w:t xml:space="preserve">Ο Κάτοχος Άδειας εκδίδει στην ελληνική γλώσσα τον Οδηγό που περιλαμβάνει όλες τις απαραίτητες πληροφορίες για τη Συμμετοχή των Παικτών στο τυχερό παίγνιο </w:t>
      </w:r>
      <w:proofErr w:type="spellStart"/>
      <w:r w:rsidRPr="004022EA">
        <w:rPr>
          <w:lang w:val="el-GR"/>
        </w:rPr>
        <w:t>Eurojackpot</w:t>
      </w:r>
      <w:proofErr w:type="spellEnd"/>
      <w:r w:rsidRPr="004022EA">
        <w:rPr>
          <w:lang w:val="el-GR"/>
        </w:rPr>
        <w:t>, σύμφωνα με τα προβλεπόμενα στο άρθρο 12 του Γενικού Κανονισμού.</w:t>
      </w:r>
    </w:p>
    <w:p w14:paraId="30A4D0D2" w14:textId="77777777" w:rsidR="00920B68" w:rsidRPr="004022EA" w:rsidRDefault="00920B68" w:rsidP="00920B68">
      <w:pPr>
        <w:rPr>
          <w:lang w:val="el-GR"/>
        </w:rPr>
      </w:pPr>
      <w:r w:rsidRPr="004022EA">
        <w:rPr>
          <w:lang w:val="el-GR"/>
        </w:rPr>
        <w:t>Ο Κάτοχος Άδειας γνωστοποιεί στην Ε.Ε.Ε.Π. τον Οδηγό και κάθε τροποποίηση αυτού σύμφωνα με τη διαδικασία που προβλέπεται στην παρ. 3 του άρθρου 12 του Γενικού Κανονισμού.</w:t>
      </w:r>
    </w:p>
    <w:p w14:paraId="3DEBCA14" w14:textId="77777777" w:rsidR="00920B68" w:rsidRPr="004022EA" w:rsidRDefault="00920B68" w:rsidP="00920B68">
      <w:pPr>
        <w:rPr>
          <w:lang w:val="el-GR"/>
        </w:rPr>
      </w:pPr>
      <w:r w:rsidRPr="004022EA">
        <w:rPr>
          <w:lang w:val="el-GR"/>
        </w:rPr>
        <w:lastRenderedPageBreak/>
        <w:t xml:space="preserve">Ο Οδηγός, με ενσωμάτωση των εκάστοτε τροποποιήσεων, ισχύει, έναντι των Παικτών και του κοινού, από την επόμενη ημέρα της δεύτερης συνεχόμενης κλήρωσης που διενεργείται μετά την ημερομηνία ανάρτησής του στον </w:t>
      </w:r>
      <w:proofErr w:type="spellStart"/>
      <w:r w:rsidRPr="004022EA">
        <w:rPr>
          <w:lang w:val="el-GR"/>
        </w:rPr>
        <w:t>Ιστότοπο</w:t>
      </w:r>
      <w:proofErr w:type="spellEnd"/>
      <w:r w:rsidRPr="004022EA">
        <w:rPr>
          <w:lang w:val="el-GR"/>
        </w:rPr>
        <w:t>.</w:t>
      </w:r>
    </w:p>
    <w:p w14:paraId="19B4272D" w14:textId="77777777" w:rsidR="00920B68" w:rsidRPr="004022EA" w:rsidRDefault="00920B68" w:rsidP="00920B68">
      <w:pPr>
        <w:rPr>
          <w:lang w:val="el-GR"/>
        </w:rPr>
      </w:pPr>
    </w:p>
    <w:p w14:paraId="2F4FAEE2" w14:textId="77777777" w:rsidR="00920B68" w:rsidRPr="004022EA" w:rsidRDefault="00920B68" w:rsidP="00920B68">
      <w:pPr>
        <w:rPr>
          <w:lang w:val="el-GR"/>
        </w:rPr>
      </w:pPr>
      <w:r w:rsidRPr="004022EA">
        <w:rPr>
          <w:lang w:val="el-GR"/>
        </w:rPr>
        <w:t>Άρθρο 4</w:t>
      </w:r>
    </w:p>
    <w:p w14:paraId="1EF4DD29" w14:textId="77777777" w:rsidR="00920B68" w:rsidRPr="004022EA" w:rsidRDefault="00920B68" w:rsidP="00920B68">
      <w:pPr>
        <w:rPr>
          <w:lang w:val="el-GR"/>
        </w:rPr>
      </w:pPr>
      <w:r w:rsidRPr="004022EA">
        <w:rPr>
          <w:lang w:val="el-GR"/>
        </w:rPr>
        <w:t>Κληρώσεις</w:t>
      </w:r>
    </w:p>
    <w:p w14:paraId="32D52531" w14:textId="77777777" w:rsidR="00920B68" w:rsidRPr="004022EA" w:rsidRDefault="00920B68" w:rsidP="00920B68">
      <w:pPr>
        <w:rPr>
          <w:lang w:val="el-GR"/>
        </w:rPr>
      </w:pPr>
      <w:r w:rsidRPr="004022EA">
        <w:rPr>
          <w:lang w:val="el-GR"/>
        </w:rPr>
        <w:t xml:space="preserve">Οι κληρώσεις του τυχερού παιγνίου </w:t>
      </w:r>
      <w:proofErr w:type="spellStart"/>
      <w:r w:rsidRPr="004022EA">
        <w:rPr>
          <w:lang w:val="el-GR"/>
        </w:rPr>
        <w:t>Eurojackpot</w:t>
      </w:r>
      <w:proofErr w:type="spellEnd"/>
      <w:r w:rsidRPr="004022EA">
        <w:rPr>
          <w:lang w:val="el-GR"/>
        </w:rPr>
        <w:t xml:space="preserve"> διεξάγονται με τη χρήση μηχανικών κληρωτίδων και διενεργούνται με ευθύνη του Φορέα Κλήρωσης.</w:t>
      </w:r>
    </w:p>
    <w:p w14:paraId="3600A497" w14:textId="77777777" w:rsidR="00920B68" w:rsidRPr="004022EA" w:rsidRDefault="00920B68" w:rsidP="00920B68">
      <w:pPr>
        <w:rPr>
          <w:lang w:val="el-GR"/>
        </w:rPr>
      </w:pPr>
      <w:r w:rsidRPr="004022EA">
        <w:rPr>
          <w:lang w:val="el-GR"/>
        </w:rPr>
        <w:t xml:space="preserve">Οι κληρώσεις του τυχερού παιγνίου </w:t>
      </w:r>
      <w:proofErr w:type="spellStart"/>
      <w:r w:rsidRPr="004022EA">
        <w:rPr>
          <w:lang w:val="el-GR"/>
        </w:rPr>
        <w:t>Eurojackpot</w:t>
      </w:r>
      <w:proofErr w:type="spellEnd"/>
      <w:r w:rsidRPr="004022EA">
        <w:rPr>
          <w:lang w:val="el-GR"/>
        </w:rPr>
        <w:t xml:space="preserve"> πραγματοποιούνται σε χρόνο και τόπο που ορίζεται από την Κοινοπραξία </w:t>
      </w:r>
      <w:proofErr w:type="spellStart"/>
      <w:r w:rsidRPr="004022EA">
        <w:rPr>
          <w:lang w:val="el-GR"/>
        </w:rPr>
        <w:t>Eurojackpot</w:t>
      </w:r>
      <w:proofErr w:type="spellEnd"/>
      <w:r w:rsidRPr="004022EA">
        <w:rPr>
          <w:lang w:val="el-GR"/>
        </w:rPr>
        <w:t xml:space="preserve"> και αναφέρονται στον Οδηγό.</w:t>
      </w:r>
    </w:p>
    <w:p w14:paraId="51B6FBE3" w14:textId="77777777" w:rsidR="00920B68" w:rsidRPr="004022EA" w:rsidRDefault="00920B68" w:rsidP="00920B68">
      <w:pPr>
        <w:rPr>
          <w:lang w:val="el-GR"/>
        </w:rPr>
      </w:pPr>
      <w:r w:rsidRPr="004022EA">
        <w:rPr>
          <w:lang w:val="el-GR"/>
        </w:rPr>
        <w:t xml:space="preserve"> Ο Πίνακας Κερδών δημοσιοποιείται στον </w:t>
      </w:r>
      <w:proofErr w:type="spellStart"/>
      <w:r w:rsidRPr="004022EA">
        <w:rPr>
          <w:lang w:val="el-GR"/>
        </w:rPr>
        <w:t>Ιστότοπο</w:t>
      </w:r>
      <w:proofErr w:type="spellEnd"/>
      <w:r w:rsidRPr="004022EA">
        <w:rPr>
          <w:lang w:val="el-GR"/>
        </w:rPr>
        <w:t xml:space="preserve"> του Κατόχου Άδειας και είναι διαθέσιμος μέσω των Πρακτορείων της ΟΠΑΠ Α.Ε.</w:t>
      </w:r>
    </w:p>
    <w:p w14:paraId="73EA14CB" w14:textId="77777777" w:rsidR="00920B68" w:rsidRPr="004022EA" w:rsidRDefault="00920B68" w:rsidP="00920B68">
      <w:pPr>
        <w:rPr>
          <w:lang w:val="el-GR"/>
        </w:rPr>
      </w:pPr>
      <w:r w:rsidRPr="004022EA">
        <w:rPr>
          <w:lang w:val="el-GR"/>
        </w:rPr>
        <w:t>Άρθρο 5</w:t>
      </w:r>
    </w:p>
    <w:p w14:paraId="762CAE12" w14:textId="77777777" w:rsidR="00920B68" w:rsidRPr="004022EA" w:rsidRDefault="00920B68" w:rsidP="00920B68">
      <w:pPr>
        <w:rPr>
          <w:lang w:val="el-GR"/>
        </w:rPr>
      </w:pPr>
      <w:r w:rsidRPr="004022EA">
        <w:rPr>
          <w:lang w:val="el-GR"/>
        </w:rPr>
        <w:t>Ελάχιστο Αποδιδόμενο Ποσοστό Κερδών</w:t>
      </w:r>
    </w:p>
    <w:p w14:paraId="2B1EF255" w14:textId="77777777" w:rsidR="00920B68" w:rsidRPr="004022EA" w:rsidRDefault="00920B68" w:rsidP="00920B68">
      <w:pPr>
        <w:rPr>
          <w:lang w:val="el-GR"/>
        </w:rPr>
      </w:pPr>
      <w:r w:rsidRPr="004022EA">
        <w:rPr>
          <w:lang w:val="el-GR"/>
        </w:rPr>
        <w:t xml:space="preserve">Η ελάχιστη ετήσια βάση υπολογισμού του συνόλου των αποδιδόμενων κερδών όλων των Τύπων Παιγνίων του τυχερού παίγνιου </w:t>
      </w:r>
      <w:proofErr w:type="spellStart"/>
      <w:r w:rsidRPr="004022EA">
        <w:rPr>
          <w:lang w:val="el-GR"/>
        </w:rPr>
        <w:t>Eurojackpot</w:t>
      </w:r>
      <w:proofErr w:type="spellEnd"/>
      <w:r w:rsidRPr="004022EA">
        <w:rPr>
          <w:lang w:val="el-GR"/>
        </w:rPr>
        <w:t xml:space="preserve"> αντιστοιχεί σε ποσοστό 50% επί των ακαθάριστων εισπράξεων του </w:t>
      </w:r>
      <w:proofErr w:type="spellStart"/>
      <w:r w:rsidRPr="004022EA">
        <w:rPr>
          <w:lang w:val="el-GR"/>
        </w:rPr>
        <w:t>Eurojackpot</w:t>
      </w:r>
      <w:proofErr w:type="spellEnd"/>
      <w:r w:rsidRPr="004022EA">
        <w:rPr>
          <w:lang w:val="el-GR"/>
        </w:rPr>
        <w:t xml:space="preserve">. Εξαιρετικά και σε μεμονωμένες κατηγορίες επιτυχιών των διαφορετικών Τύπων Παιγνίων, τα συνολικά αποδιδόμενα κέρδη δύνανται να διαφοροποιούνται σε σχέση με το ως άνω </w:t>
      </w:r>
      <w:proofErr w:type="spellStart"/>
      <w:r w:rsidRPr="004022EA">
        <w:rPr>
          <w:lang w:val="el-GR"/>
        </w:rPr>
        <w:t>ποσoστό</w:t>
      </w:r>
      <w:proofErr w:type="spellEnd"/>
      <w:r w:rsidRPr="004022EA">
        <w:rPr>
          <w:lang w:val="el-GR"/>
        </w:rPr>
        <w:t>.</w:t>
      </w:r>
    </w:p>
    <w:p w14:paraId="5D438237" w14:textId="77777777" w:rsidR="00920B68" w:rsidRPr="004022EA" w:rsidRDefault="00920B68" w:rsidP="00920B68">
      <w:pPr>
        <w:rPr>
          <w:lang w:val="el-GR"/>
        </w:rPr>
      </w:pPr>
      <w:r w:rsidRPr="004022EA">
        <w:rPr>
          <w:lang w:val="el-GR"/>
        </w:rPr>
        <w:t>Άρθρο 6</w:t>
      </w:r>
    </w:p>
    <w:p w14:paraId="01E761EF" w14:textId="77777777" w:rsidR="00920B68" w:rsidRPr="004022EA" w:rsidRDefault="00920B68" w:rsidP="00920B68">
      <w:pPr>
        <w:rPr>
          <w:lang w:val="el-GR"/>
        </w:rPr>
      </w:pPr>
      <w:r w:rsidRPr="004022EA">
        <w:rPr>
          <w:lang w:val="el-GR"/>
        </w:rPr>
        <w:t>Κατηγορίες επιτυχιών (Κερδών)</w:t>
      </w:r>
    </w:p>
    <w:p w14:paraId="24A4BB28" w14:textId="77777777" w:rsidR="00920B68" w:rsidRDefault="00920B68" w:rsidP="00920B68">
      <w:pPr>
        <w:rPr>
          <w:lang w:val="el-GR"/>
        </w:rPr>
      </w:pPr>
      <w:r w:rsidRPr="004022EA">
        <w:rPr>
          <w:lang w:val="el-GR"/>
        </w:rPr>
        <w:t xml:space="preserve">Σε κάθε έναν από τους Τύπους Παιγνίου του </w:t>
      </w:r>
      <w:proofErr w:type="spellStart"/>
      <w:r w:rsidRPr="004022EA">
        <w:rPr>
          <w:lang w:val="el-GR"/>
        </w:rPr>
        <w:t>Eurojackpot</w:t>
      </w:r>
      <w:proofErr w:type="spellEnd"/>
      <w:r w:rsidRPr="004022EA">
        <w:rPr>
          <w:lang w:val="el-GR"/>
        </w:rPr>
        <w:t xml:space="preserve">, οι επιτυχίες κατατάσσονται σε κατηγορίες (κατηγορίες επιτυχιών) ανάλογα είτε με το πλήθος των επιλεγμένων αριθμών που περιλαμβάνονται στους αριθμούς που κληρώθηκαν είτε με τον συνδυασμό επιλεγμένων αριθμών από τους αριθμούς που κληρώθηκαν. </w:t>
      </w:r>
    </w:p>
    <w:p w14:paraId="5EACC340" w14:textId="77777777" w:rsidR="00920B68" w:rsidRPr="004022EA" w:rsidRDefault="00920B68" w:rsidP="00920B68">
      <w:pPr>
        <w:rPr>
          <w:lang w:val="el-GR"/>
        </w:rPr>
      </w:pPr>
      <w:r w:rsidRPr="004022EA">
        <w:rPr>
          <w:lang w:val="el-GR"/>
        </w:rPr>
        <w:t xml:space="preserve">Τα κέρδη ανά κατηγορία επιτυχιών υπολογίζονται είτε ως ποσοστό επί των ακαθάριστων εισπράξεων του συνόλου των Συμμετοχών του τυχερού παιγνίου </w:t>
      </w:r>
      <w:proofErr w:type="spellStart"/>
      <w:r w:rsidRPr="004022EA">
        <w:rPr>
          <w:lang w:val="el-GR"/>
        </w:rPr>
        <w:t>Eurojackpot</w:t>
      </w:r>
      <w:proofErr w:type="spellEnd"/>
      <w:r w:rsidRPr="004022EA">
        <w:rPr>
          <w:lang w:val="el-GR"/>
        </w:rPr>
        <w:t xml:space="preserve"> είτε είναι προκαθορισμένα και προκύπτουν από αντίστοιχους συντελεστές απόδοσης πολλαπλασιαζόμενους επί την αξία κάθε Συμμετοχής.</w:t>
      </w:r>
    </w:p>
    <w:p w14:paraId="24CB574D" w14:textId="77777777" w:rsidR="00920B68" w:rsidRPr="004022EA" w:rsidRDefault="00920B68" w:rsidP="00920B68">
      <w:pPr>
        <w:rPr>
          <w:lang w:val="el-GR"/>
        </w:rPr>
      </w:pPr>
      <w:r w:rsidRPr="004022EA">
        <w:rPr>
          <w:lang w:val="el-GR"/>
        </w:rPr>
        <w:t>Στο Σύστημα Διανομής Κερδών, που γνωστοποιείται στους Παίκτες και στο καταναλωτικό κοινό από τον Κάτοχο της Άδειας μέσω του Οδηγού, περιλαμβάνονται:</w:t>
      </w:r>
    </w:p>
    <w:p w14:paraId="27E0F1C7" w14:textId="77777777" w:rsidR="00920B68" w:rsidRPr="004022EA" w:rsidRDefault="00920B68" w:rsidP="00920B68">
      <w:pPr>
        <w:rPr>
          <w:lang w:val="el-GR"/>
        </w:rPr>
      </w:pPr>
      <w:r w:rsidRPr="004022EA">
        <w:rPr>
          <w:lang w:val="el-GR"/>
        </w:rPr>
        <w:lastRenderedPageBreak/>
        <w:t>(α) Οι κατηγορίες επιτυχιών.</w:t>
      </w:r>
    </w:p>
    <w:p w14:paraId="7BA819BC" w14:textId="77777777" w:rsidR="00920B68" w:rsidRPr="004022EA" w:rsidRDefault="00920B68" w:rsidP="00920B68">
      <w:pPr>
        <w:rPr>
          <w:lang w:val="el-GR"/>
        </w:rPr>
      </w:pPr>
      <w:r w:rsidRPr="004022EA">
        <w:rPr>
          <w:lang w:val="el-GR"/>
        </w:rPr>
        <w:t>(β) Τα κέρδη ανά κατηγορία επιτυχιών.</w:t>
      </w:r>
    </w:p>
    <w:p w14:paraId="7AF03535" w14:textId="77777777" w:rsidR="00920B68" w:rsidRPr="004022EA" w:rsidRDefault="00920B68" w:rsidP="00920B68">
      <w:pPr>
        <w:rPr>
          <w:lang w:val="el-GR"/>
        </w:rPr>
      </w:pPr>
      <w:r w:rsidRPr="004022EA">
        <w:rPr>
          <w:lang w:val="el-GR"/>
        </w:rPr>
        <w:t>(γ) Το ελάχιστο εγγυημένο προς απόδοση ποσό κέρδους για κάποιες από τις κατηγορίες επιτυχιών.</w:t>
      </w:r>
    </w:p>
    <w:p w14:paraId="6C363274" w14:textId="77777777" w:rsidR="00920B68" w:rsidRPr="004022EA" w:rsidRDefault="00920B68" w:rsidP="00920B68">
      <w:pPr>
        <w:rPr>
          <w:lang w:val="el-GR"/>
        </w:rPr>
      </w:pPr>
      <w:r w:rsidRPr="004022EA">
        <w:rPr>
          <w:lang w:val="el-GR"/>
        </w:rPr>
        <w:t xml:space="preserve">(δ) Το ποσοστό επί των ακαθάριστων εισπράξεων κάθε κλήρωσης του τυχερού παιγνίου </w:t>
      </w:r>
      <w:proofErr w:type="spellStart"/>
      <w:r w:rsidRPr="004022EA">
        <w:rPr>
          <w:lang w:val="el-GR"/>
        </w:rPr>
        <w:t>Eurojackpot</w:t>
      </w:r>
      <w:proofErr w:type="spellEnd"/>
      <w:r w:rsidRPr="004022EA">
        <w:rPr>
          <w:lang w:val="el-GR"/>
        </w:rPr>
        <w:t xml:space="preserve"> και το ποσό των αδιάθετων ποσών που αποδίδεται στην Κοινοπραξία </w:t>
      </w:r>
      <w:proofErr w:type="spellStart"/>
      <w:r w:rsidRPr="004022EA">
        <w:rPr>
          <w:lang w:val="el-GR"/>
        </w:rPr>
        <w:t>Eurojackpot</w:t>
      </w:r>
      <w:proofErr w:type="spellEnd"/>
      <w:r w:rsidRPr="004022EA">
        <w:rPr>
          <w:lang w:val="el-GR"/>
        </w:rPr>
        <w:t xml:space="preserve"> για την εξασφάλιση του ελάχιστου εγγυημένου προς απόδοση ποσού κέρδους.</w:t>
      </w:r>
    </w:p>
    <w:p w14:paraId="763A843F" w14:textId="77777777" w:rsidR="00920B68" w:rsidRPr="004022EA" w:rsidRDefault="00920B68" w:rsidP="00920B68">
      <w:pPr>
        <w:rPr>
          <w:lang w:val="el-GR"/>
        </w:rPr>
      </w:pPr>
      <w:r w:rsidRPr="004022EA">
        <w:rPr>
          <w:lang w:val="el-GR"/>
        </w:rPr>
        <w:t xml:space="preserve">Οι ως άνω συντελεστές απόδοσης και τα ποσοστά επί των ακαθάριστων εισπράξεων για κάθε Τύπο Παιγνίου του </w:t>
      </w:r>
      <w:proofErr w:type="spellStart"/>
      <w:r w:rsidRPr="004022EA">
        <w:rPr>
          <w:lang w:val="el-GR"/>
        </w:rPr>
        <w:t>Eurojackpot</w:t>
      </w:r>
      <w:proofErr w:type="spellEnd"/>
      <w:r w:rsidRPr="004022EA">
        <w:rPr>
          <w:lang w:val="el-GR"/>
        </w:rPr>
        <w:t xml:space="preserve"> και, αντιστοίχως, για κάθε κατηγορία επιτυχιών, ορίζονται από τον Κάτοχο Άδειας και αναφέρονται αναλυτικά στο Σύστημα Διανομής Κερδών που γνωστοποιείται στους Παίκτες και στο κοινό μέσω του Οδηγού.</w:t>
      </w:r>
    </w:p>
    <w:p w14:paraId="3DF06BAF" w14:textId="77777777" w:rsidR="00920B68" w:rsidRPr="004022EA" w:rsidRDefault="00920B68" w:rsidP="00920B68">
      <w:pPr>
        <w:rPr>
          <w:lang w:val="el-GR"/>
        </w:rPr>
      </w:pPr>
      <w:r w:rsidRPr="004022EA">
        <w:rPr>
          <w:lang w:val="el-GR"/>
        </w:rPr>
        <w:t xml:space="preserve">Ο Κάτοχος Άδειας δύναται να θέτει ανώτατο όριο στο συνολικό προς απόδοση ποσό κέρδους για κάποιες από τις κατηγορίες επιτυχιών συγκεκριμένων Τύπων Παιγνίων του </w:t>
      </w:r>
      <w:proofErr w:type="spellStart"/>
      <w:r w:rsidRPr="004022EA">
        <w:rPr>
          <w:lang w:val="el-GR"/>
        </w:rPr>
        <w:t>Eurojackpot</w:t>
      </w:r>
      <w:proofErr w:type="spellEnd"/>
      <w:r w:rsidRPr="004022EA">
        <w:rPr>
          <w:lang w:val="el-GR"/>
        </w:rPr>
        <w:t>. Το ανώτατο αυτό ποσό θα διανέμεται μεταξύ των νικητών σε μερίδια ανάλογα της αξίας της Συμμετοχής τους.</w:t>
      </w:r>
    </w:p>
    <w:p w14:paraId="4B5FE9B9" w14:textId="77777777" w:rsidR="00920B68" w:rsidRPr="004022EA" w:rsidRDefault="00920B68" w:rsidP="00920B68">
      <w:pPr>
        <w:rPr>
          <w:lang w:val="el-GR"/>
        </w:rPr>
      </w:pPr>
      <w:r w:rsidRPr="004022EA">
        <w:rPr>
          <w:lang w:val="el-GR"/>
        </w:rPr>
        <w:t>Τα ως άνω όρια καθορίζονται και αναπροσαρμόζονται με απόφαση του Κατόχου Άδειας και αναφέρονται αναλυτικά στο Σύστημα Διανομής Κερδών που γνωστοποιείται στους Παίκτες και στο καταναλωτικό κοινό μέσω του Οδηγού.</w:t>
      </w:r>
    </w:p>
    <w:p w14:paraId="39962D2F" w14:textId="77777777" w:rsidR="00920B68" w:rsidRPr="004022EA" w:rsidRDefault="00920B68" w:rsidP="00920B68">
      <w:pPr>
        <w:rPr>
          <w:lang w:val="el-GR"/>
        </w:rPr>
      </w:pPr>
      <w:r w:rsidRPr="004022EA">
        <w:rPr>
          <w:lang w:val="el-GR"/>
        </w:rPr>
        <w:t>Σε κατηγορίες επιτυχιών, στις οποίες τα κέρδη υπολογίζονται ως ποσοστό επί των ακαθαρίστων εισπράξεων του συνόλου των Συμμετοχών και εφόσον δεν υπάρχουν Στήλες με επιτυχία στις εν λόγω κατηγορίες, το προς απόδοση ποσό μεταφέρεται στην επόμενη κλήρωση.</w:t>
      </w:r>
    </w:p>
    <w:p w14:paraId="515028C8" w14:textId="77777777" w:rsidR="00920B68" w:rsidRPr="004022EA" w:rsidRDefault="00920B68" w:rsidP="00920B68">
      <w:pPr>
        <w:rPr>
          <w:lang w:val="el-GR"/>
        </w:rPr>
      </w:pPr>
      <w:r w:rsidRPr="004022EA">
        <w:rPr>
          <w:lang w:val="el-GR"/>
        </w:rPr>
        <w:t xml:space="preserve">Οποιαδήποτε αλλαγή σε Τύπους Παιγνίου του </w:t>
      </w:r>
      <w:proofErr w:type="spellStart"/>
      <w:r w:rsidRPr="004022EA">
        <w:rPr>
          <w:lang w:val="el-GR"/>
        </w:rPr>
        <w:t>Eurojackpot</w:t>
      </w:r>
      <w:proofErr w:type="spellEnd"/>
      <w:r w:rsidRPr="004022EA">
        <w:rPr>
          <w:lang w:val="el-GR"/>
        </w:rPr>
        <w:t xml:space="preserve">, κατηγορίες επιτυχιών, στα κέρδη των κατηγοριών αυτών, καθώς και στα τυχόν ανώτατα όρια του συνολικά διανεμόμενου ποσού κέρδους για κάθε κατηγορία επιτυχιών περιλαμβάνεται στον Οδηγό, ο οποίος αναρτάται στον </w:t>
      </w:r>
      <w:proofErr w:type="spellStart"/>
      <w:r w:rsidRPr="004022EA">
        <w:rPr>
          <w:lang w:val="el-GR"/>
        </w:rPr>
        <w:t>Ιστότοπο</w:t>
      </w:r>
      <w:proofErr w:type="spellEnd"/>
      <w:r w:rsidRPr="004022EA">
        <w:rPr>
          <w:lang w:val="el-GR"/>
        </w:rPr>
        <w:t xml:space="preserve"> του Κατόχου Άδειας και περαιτέρω δημοσιοποιείται με κάθε πρόσφορο τρόπο, σύμφωνα με τα προβλεπόμενα στην παρ. 3 του άρθρου 3 του Κανονισμού.</w:t>
      </w:r>
    </w:p>
    <w:p w14:paraId="0B397027" w14:textId="77777777" w:rsidR="00920B68" w:rsidRPr="004022EA" w:rsidRDefault="00920B68" w:rsidP="00920B68">
      <w:pPr>
        <w:rPr>
          <w:lang w:val="el-GR"/>
        </w:rPr>
      </w:pPr>
      <w:r w:rsidRPr="004022EA">
        <w:rPr>
          <w:lang w:val="el-GR"/>
        </w:rPr>
        <w:t>Άρθρο 7</w:t>
      </w:r>
    </w:p>
    <w:p w14:paraId="3590466F" w14:textId="77777777" w:rsidR="00920B68" w:rsidRPr="004022EA" w:rsidRDefault="00920B68" w:rsidP="00920B68">
      <w:pPr>
        <w:rPr>
          <w:lang w:val="el-GR"/>
        </w:rPr>
      </w:pPr>
      <w:r w:rsidRPr="004022EA">
        <w:rPr>
          <w:lang w:val="el-GR"/>
        </w:rPr>
        <w:t>Αντίτιμο Συμμετοχής</w:t>
      </w:r>
    </w:p>
    <w:p w14:paraId="7AEAE7FD" w14:textId="77777777" w:rsidR="00920B68" w:rsidRPr="004022EA" w:rsidRDefault="00920B68" w:rsidP="00920B68">
      <w:pPr>
        <w:rPr>
          <w:lang w:val="el-GR"/>
        </w:rPr>
      </w:pPr>
      <w:r w:rsidRPr="004022EA">
        <w:rPr>
          <w:lang w:val="el-GR"/>
        </w:rPr>
        <w:t>Το αντίτιμο Συμμετοχής ορίζεται κατ’ ελάχιστο σε δύο (2,00) εύρω και μέγιστο τρία (3,00) ευρώ.</w:t>
      </w:r>
    </w:p>
    <w:p w14:paraId="20D2C2AF" w14:textId="77777777" w:rsidR="00920B68" w:rsidRPr="004022EA" w:rsidRDefault="00920B68" w:rsidP="00920B68">
      <w:pPr>
        <w:rPr>
          <w:lang w:val="el-GR"/>
        </w:rPr>
      </w:pPr>
      <w:r w:rsidRPr="004022EA">
        <w:rPr>
          <w:lang w:val="el-GR"/>
        </w:rPr>
        <w:lastRenderedPageBreak/>
        <w:t xml:space="preserve">Το αντίτιμο Συμμετοχής σε κάθε Τύπο Παιγνίου του </w:t>
      </w:r>
      <w:proofErr w:type="spellStart"/>
      <w:r w:rsidRPr="004022EA">
        <w:rPr>
          <w:lang w:val="el-GR"/>
        </w:rPr>
        <w:t>Eurojackpot</w:t>
      </w:r>
      <w:proofErr w:type="spellEnd"/>
      <w:r w:rsidRPr="004022EA">
        <w:rPr>
          <w:lang w:val="el-GR"/>
        </w:rPr>
        <w:t xml:space="preserve"> περιλαμβάνεται στον Οδηγό, ορίζεται και αναπροσαρμόζεται από τον Κάτοχο της Άδειας, σύμφωνα με τα προβλεπόμενα στις παρ. 2 και 3 του άρθρου 3 του Κανονισμού.</w:t>
      </w:r>
    </w:p>
    <w:p w14:paraId="50836B18" w14:textId="77777777" w:rsidR="00920B68" w:rsidRPr="004022EA" w:rsidRDefault="00920B68" w:rsidP="00920B68">
      <w:pPr>
        <w:rPr>
          <w:lang w:val="el-GR"/>
        </w:rPr>
      </w:pPr>
    </w:p>
    <w:p w14:paraId="5CB06869" w14:textId="77777777" w:rsidR="00920B68" w:rsidRPr="004022EA" w:rsidRDefault="00920B68" w:rsidP="00920B68">
      <w:pPr>
        <w:rPr>
          <w:lang w:val="el-GR"/>
        </w:rPr>
      </w:pPr>
      <w:r w:rsidRPr="004022EA">
        <w:rPr>
          <w:lang w:val="el-GR"/>
        </w:rPr>
        <w:t>Άρθρο 8</w:t>
      </w:r>
    </w:p>
    <w:p w14:paraId="76A2652C" w14:textId="77777777" w:rsidR="00920B68" w:rsidRPr="004022EA" w:rsidRDefault="00920B68" w:rsidP="00920B68">
      <w:pPr>
        <w:rPr>
          <w:lang w:val="el-GR"/>
        </w:rPr>
      </w:pPr>
      <w:r w:rsidRPr="004022EA">
        <w:rPr>
          <w:lang w:val="el-GR"/>
        </w:rPr>
        <w:t>Όροι Συμμετοχής</w:t>
      </w:r>
    </w:p>
    <w:p w14:paraId="4F1051CE" w14:textId="77777777" w:rsidR="00920B68" w:rsidRPr="004022EA" w:rsidRDefault="00920B68" w:rsidP="00920B68">
      <w:pPr>
        <w:rPr>
          <w:lang w:val="el-GR"/>
        </w:rPr>
      </w:pPr>
      <w:r w:rsidRPr="004022EA">
        <w:rPr>
          <w:lang w:val="el-GR"/>
        </w:rPr>
        <w:t xml:space="preserve">Για τη Συμμετοχή του Παίκτη στο τυχερό παίγνιο </w:t>
      </w:r>
      <w:proofErr w:type="spellStart"/>
      <w:r w:rsidRPr="004022EA">
        <w:rPr>
          <w:lang w:val="el-GR"/>
        </w:rPr>
        <w:t>Eurojackpot</w:t>
      </w:r>
      <w:proofErr w:type="spellEnd"/>
      <w:r w:rsidRPr="004022EA">
        <w:rPr>
          <w:lang w:val="el-GR"/>
        </w:rPr>
        <w:t xml:space="preserve"> απαιτείται η συμπλήρωση και υποβολή του</w:t>
      </w:r>
      <w:r>
        <w:rPr>
          <w:lang w:val="el-GR"/>
        </w:rPr>
        <w:t xml:space="preserve"> </w:t>
      </w:r>
      <w:r w:rsidRPr="004022EA">
        <w:rPr>
          <w:lang w:val="el-GR"/>
        </w:rPr>
        <w:t>Δελτίου, το οποίο περιλαμβάνει τις προβλέψεις του Παίκτη και όλα τα αναγνωριστικά στοιχεία που είναι απαραίτητα για την απόδειξη της Συμμετοχής του.</w:t>
      </w:r>
    </w:p>
    <w:p w14:paraId="401F1963" w14:textId="77777777" w:rsidR="00920B68" w:rsidRPr="004022EA" w:rsidRDefault="00920B68" w:rsidP="00920B68">
      <w:pPr>
        <w:rPr>
          <w:lang w:val="el-GR"/>
        </w:rPr>
      </w:pPr>
      <w:r w:rsidRPr="004022EA">
        <w:rPr>
          <w:lang w:val="el-GR"/>
        </w:rPr>
        <w:t>Ο Παίκτης οφείλει να ελέγχει ότι στο Δελτίο που υποβλήθηκε περιλαμβάνονται όλες οι προβλέψεις που αντιστοιχούν στη Συμμετοχή του.</w:t>
      </w:r>
    </w:p>
    <w:p w14:paraId="041DC4BC" w14:textId="77777777" w:rsidR="00920B68" w:rsidRPr="004022EA" w:rsidRDefault="00920B68" w:rsidP="00920B68">
      <w:pPr>
        <w:rPr>
          <w:lang w:val="el-GR"/>
        </w:rPr>
      </w:pPr>
      <w:r w:rsidRPr="004022EA">
        <w:rPr>
          <w:lang w:val="el-GR"/>
        </w:rPr>
        <w:t xml:space="preserve">Η Συμμετοχή στο τυχερό παίγνιο </w:t>
      </w:r>
      <w:proofErr w:type="spellStart"/>
      <w:r w:rsidRPr="004022EA">
        <w:rPr>
          <w:lang w:val="el-GR"/>
        </w:rPr>
        <w:t>Eurojackpot</w:t>
      </w:r>
      <w:proofErr w:type="spellEnd"/>
      <w:r w:rsidRPr="004022EA">
        <w:rPr>
          <w:lang w:val="el-GR"/>
        </w:rPr>
        <w:t xml:space="preserve"> απαγορεύεται σε άτομα που δεν έχουν συμπληρώσει το δέκατο όγδοο (18) έτος της ηλικίας τους.</w:t>
      </w:r>
    </w:p>
    <w:p w14:paraId="051104A4" w14:textId="77777777" w:rsidR="00920B68" w:rsidRPr="004022EA" w:rsidRDefault="00920B68" w:rsidP="00920B68">
      <w:pPr>
        <w:rPr>
          <w:lang w:val="el-GR"/>
        </w:rPr>
      </w:pPr>
      <w:r w:rsidRPr="004022EA">
        <w:rPr>
          <w:lang w:val="el-GR"/>
        </w:rPr>
        <w:t>Άρθρο 9</w:t>
      </w:r>
    </w:p>
    <w:p w14:paraId="78EBBEB9" w14:textId="77777777" w:rsidR="00920B68" w:rsidRPr="004022EA" w:rsidRDefault="00920B68" w:rsidP="00920B68">
      <w:pPr>
        <w:rPr>
          <w:lang w:val="el-GR"/>
        </w:rPr>
      </w:pPr>
      <w:r w:rsidRPr="004022EA">
        <w:rPr>
          <w:lang w:val="el-GR"/>
        </w:rPr>
        <w:t>Σύμβαση Προσχώρησης</w:t>
      </w:r>
    </w:p>
    <w:p w14:paraId="0700B36D" w14:textId="77777777" w:rsidR="00920B68" w:rsidRPr="004022EA" w:rsidRDefault="00920B68" w:rsidP="00920B68">
      <w:pPr>
        <w:rPr>
          <w:lang w:val="el-GR"/>
        </w:rPr>
      </w:pPr>
      <w:r w:rsidRPr="004022EA">
        <w:rPr>
          <w:lang w:val="el-GR"/>
        </w:rPr>
        <w:t xml:space="preserve">Η Συμμετοχή στο τυχερό παίγνιο </w:t>
      </w:r>
      <w:proofErr w:type="spellStart"/>
      <w:r w:rsidRPr="004022EA">
        <w:rPr>
          <w:lang w:val="el-GR"/>
        </w:rPr>
        <w:t>Eurojackpot</w:t>
      </w:r>
      <w:proofErr w:type="spellEnd"/>
      <w:r w:rsidRPr="004022EA">
        <w:rPr>
          <w:lang w:val="el-GR"/>
        </w:rPr>
        <w:t xml:space="preserve"> επιτρέπεται μόνον εφόσον έχει συναφθεί με τον Παίκτη η Σύμβαση Προσχώρησης.</w:t>
      </w:r>
    </w:p>
    <w:p w14:paraId="40F00595" w14:textId="77777777" w:rsidR="00920B68" w:rsidRPr="004022EA" w:rsidRDefault="00920B68" w:rsidP="00920B68">
      <w:pPr>
        <w:rPr>
          <w:lang w:val="el-GR"/>
        </w:rPr>
      </w:pPr>
      <w:r w:rsidRPr="004022EA">
        <w:rPr>
          <w:lang w:val="el-GR"/>
        </w:rPr>
        <w:t>Η Σύμβαση Προσχώρησης συνάπτεται με την υποβολή του Δελτίου, τα στοιχεία του οποίου έχουν διασφαλιστεί σύμφωνα με τα οριζόμενα στο άρθρο 11 του Γενικού Κανονισμού.</w:t>
      </w:r>
    </w:p>
    <w:p w14:paraId="53130CAE" w14:textId="77777777" w:rsidR="00920B68" w:rsidRPr="004022EA" w:rsidRDefault="00920B68" w:rsidP="00920B68">
      <w:pPr>
        <w:rPr>
          <w:lang w:val="el-GR"/>
        </w:rPr>
      </w:pPr>
      <w:r w:rsidRPr="004022EA">
        <w:rPr>
          <w:lang w:val="el-GR"/>
        </w:rPr>
        <w:t xml:space="preserve">Η Σύμβαση Προσχώρησης για τη Συμμετοχή στο τυχερό παίγνιο </w:t>
      </w:r>
      <w:proofErr w:type="spellStart"/>
      <w:r w:rsidRPr="004022EA">
        <w:rPr>
          <w:lang w:val="el-GR"/>
        </w:rPr>
        <w:t>Eurojackpot</w:t>
      </w:r>
      <w:proofErr w:type="spellEnd"/>
      <w:r w:rsidRPr="004022EA">
        <w:rPr>
          <w:lang w:val="el-GR"/>
        </w:rPr>
        <w:t>, καθώς και κάθε τροποποίηση αυτής, εγκρίνεται από την Ε.Ε.Ε.Π., κατόπιν πρότασης του Κατόχου Άδειας.</w:t>
      </w:r>
    </w:p>
    <w:p w14:paraId="1CDA4A1A" w14:textId="77777777" w:rsidR="00920B68" w:rsidRPr="004022EA" w:rsidRDefault="00920B68" w:rsidP="00920B68">
      <w:pPr>
        <w:rPr>
          <w:lang w:val="el-GR"/>
        </w:rPr>
      </w:pPr>
      <w:r w:rsidRPr="004022EA">
        <w:rPr>
          <w:lang w:val="el-GR"/>
        </w:rPr>
        <w:t>Άρθρο 10</w:t>
      </w:r>
    </w:p>
    <w:p w14:paraId="7D598795" w14:textId="77777777" w:rsidR="00920B68" w:rsidRPr="004022EA" w:rsidRDefault="00920B68" w:rsidP="00920B68">
      <w:pPr>
        <w:rPr>
          <w:lang w:val="el-GR"/>
        </w:rPr>
      </w:pPr>
      <w:r w:rsidRPr="004022EA">
        <w:rPr>
          <w:lang w:val="el-GR"/>
        </w:rPr>
        <w:t>Ακύρωση Συμμετοχής</w:t>
      </w:r>
    </w:p>
    <w:p w14:paraId="6EB34B8C" w14:textId="77777777" w:rsidR="00920B68" w:rsidRPr="004022EA" w:rsidRDefault="00920B68" w:rsidP="00920B68">
      <w:pPr>
        <w:rPr>
          <w:lang w:val="el-GR"/>
        </w:rPr>
      </w:pPr>
      <w:r w:rsidRPr="004022EA">
        <w:rPr>
          <w:lang w:val="el-GR"/>
        </w:rPr>
        <w:t xml:space="preserve">Ακύρωση Συμμετοχής επιτρέπεται μόνον στην περίπτωση που οι επιλογές του Παίκτη, όπως αυτές περιέχονται στο Δελτίο, δεν συμπίπτουν με τις επιλογές που καταχωρίστηκαν στο Κεντρικό Πληροφορικό Σύστημα (ΚΠΣ). Με τον Οδηγό Παιγνίου </w:t>
      </w:r>
      <w:proofErr w:type="spellStart"/>
      <w:r w:rsidRPr="004022EA">
        <w:rPr>
          <w:lang w:val="el-GR"/>
        </w:rPr>
        <w:t>Eurojackpot</w:t>
      </w:r>
      <w:proofErr w:type="spellEnd"/>
      <w:r w:rsidRPr="004022EA">
        <w:rPr>
          <w:lang w:val="el-GR"/>
        </w:rPr>
        <w:t xml:space="preserve"> εξειδικεύονται περαιτέρω οι περιπτώσεις που επιτρέπεται ακύρωση Συμμετοχής.</w:t>
      </w:r>
    </w:p>
    <w:p w14:paraId="6F6633C4" w14:textId="77777777" w:rsidR="00920B68" w:rsidRPr="004022EA" w:rsidRDefault="00920B68" w:rsidP="00920B68">
      <w:pPr>
        <w:rPr>
          <w:lang w:val="el-GR"/>
        </w:rPr>
      </w:pPr>
      <w:r w:rsidRPr="004022EA">
        <w:rPr>
          <w:lang w:val="el-GR"/>
        </w:rPr>
        <w:t xml:space="preserve"> Σε περίπτωση ακύρωσης Συμμετοχής επιστρέφεται στον Παίκτη το αντίτιμο της Συμμετοχής του.</w:t>
      </w:r>
    </w:p>
    <w:p w14:paraId="3EDCD46C" w14:textId="77777777" w:rsidR="00920B68" w:rsidRPr="004022EA" w:rsidRDefault="00920B68" w:rsidP="00920B68">
      <w:pPr>
        <w:rPr>
          <w:lang w:val="el-GR"/>
        </w:rPr>
      </w:pPr>
      <w:r w:rsidRPr="004022EA">
        <w:rPr>
          <w:lang w:val="el-GR"/>
        </w:rPr>
        <w:lastRenderedPageBreak/>
        <w:t>Ακύρωση Συμμετοχής είναι δυνατή μέχρι το χρονικό σημείο που το Κεντρικό Πληροφορικό Σύστημα (ΚΠΣ) του Κατόχου Άδειας δέχεται Συμμετοχές για την κλήρωση για την οποία καταχωρίστηκε η Συμμετοχή και το οποίο δεν μπορεί να είναι μικρότερο των δύο (2) ωρών πριν από την έναρξη της κλήρωσης για την οποία καταχωρίστηκε η Συμμετοχή. Το ακριβές χρονικό σημείο που ο Παίκτης δύναται να ακυρώσει την Συμμετοχή του αναφέρεται στον Οδηγό.</w:t>
      </w:r>
    </w:p>
    <w:p w14:paraId="38CE1491" w14:textId="77777777" w:rsidR="00920B68" w:rsidRPr="004022EA" w:rsidRDefault="00920B68" w:rsidP="00920B68">
      <w:pPr>
        <w:rPr>
          <w:lang w:val="el-GR"/>
        </w:rPr>
      </w:pPr>
      <w:r w:rsidRPr="004022EA">
        <w:rPr>
          <w:lang w:val="el-GR"/>
        </w:rPr>
        <w:t>Στην περίπτωση επέλευσης γεγονότων ανωτέρας βίας ή τεχνικών λόγων, που έχουν ως αποτέλεσμα την αντικειμενική αδυναμία διαβίβασης των Συμμετοχών συγκεκριμένης κλήρωσης από το Κεντρικό Πληροφορικό Σύστημα (ΚΠΣ) του Κατόχου Άδειας στο πληροφοριακό σύστημα του Φορέα Κλήρωσης, οι εν λόγω Συμμετοχές ακυρώνονται και επιστρέφεται στους Παίκτες το αντίτιμο της Συμμετοχής τους. Ο Κάτοχος Άδειας ενημερώνει με κάθε πρόσφορο τρόπο την Ε.Ε.Ε.Π., το κοινό και τους Παίκτες για την ακύρωση των Συμμετοχών πριν από την έναρξη της κλήρωσης για την οποία καταχωρίστηκαν οι εν λόγω Συμμετοχές.</w:t>
      </w:r>
    </w:p>
    <w:p w14:paraId="54F7D6A4" w14:textId="77777777" w:rsidR="00920B68" w:rsidRPr="004022EA" w:rsidRDefault="00920B68" w:rsidP="00920B68">
      <w:pPr>
        <w:rPr>
          <w:lang w:val="el-GR"/>
        </w:rPr>
      </w:pPr>
    </w:p>
    <w:p w14:paraId="42F234DC" w14:textId="77777777" w:rsidR="00920B68" w:rsidRPr="004022EA" w:rsidRDefault="00920B68" w:rsidP="00920B68">
      <w:pPr>
        <w:rPr>
          <w:lang w:val="el-GR"/>
        </w:rPr>
      </w:pPr>
      <w:r w:rsidRPr="004022EA">
        <w:rPr>
          <w:lang w:val="el-GR"/>
        </w:rPr>
        <w:t>Άρθρο 11</w:t>
      </w:r>
    </w:p>
    <w:p w14:paraId="60E2A93F" w14:textId="77777777" w:rsidR="00920B68" w:rsidRPr="004022EA" w:rsidRDefault="00920B68" w:rsidP="00920B68">
      <w:pPr>
        <w:rPr>
          <w:lang w:val="el-GR"/>
        </w:rPr>
      </w:pPr>
      <w:r w:rsidRPr="004022EA">
        <w:rPr>
          <w:lang w:val="el-GR"/>
        </w:rPr>
        <w:t>Λοιπές Διατάξεις</w:t>
      </w:r>
    </w:p>
    <w:p w14:paraId="7283C11B" w14:textId="77777777" w:rsidR="00920B68" w:rsidRPr="004022EA" w:rsidRDefault="00920B68" w:rsidP="00920B68">
      <w:pPr>
        <w:rPr>
          <w:lang w:val="el-GR"/>
        </w:rPr>
      </w:pPr>
      <w:r w:rsidRPr="004022EA">
        <w:rPr>
          <w:lang w:val="el-GR"/>
        </w:rPr>
        <w:t xml:space="preserve">Για κάθε θέμα που δεν ρυθμίζεται με τον παρόντα Κανονισμό, εφαρμόζονται αναλογικώς όσα προβλέπονται στον Γενικό Κανονισμό, τον Κανονισμό Διαχείρισης Αλλαγών, τον Κανονισμό Διοικητικών Μέτρων και Κυρώσεων, τον Κανονισμό Εμπορικής Επικοινωνίας, τον Κανονισμό Καταπολέμησης Νομιμοποίησης Εσόδων, τον Κανονισμό </w:t>
      </w:r>
      <w:proofErr w:type="spellStart"/>
      <w:r w:rsidRPr="004022EA">
        <w:rPr>
          <w:lang w:val="el-GR"/>
        </w:rPr>
        <w:t>Καταλληλότητας</w:t>
      </w:r>
      <w:proofErr w:type="spellEnd"/>
      <w:r w:rsidRPr="004022EA">
        <w:rPr>
          <w:lang w:val="el-GR"/>
        </w:rPr>
        <w:t>, τον Κανονισμό Πρακτόρων της ΟΠΑΠ Α.Ε. και στις κείμενες διατάξεις.</w:t>
      </w:r>
    </w:p>
    <w:p w14:paraId="4394263D" w14:textId="77777777" w:rsidR="00920B68" w:rsidRPr="004022EA" w:rsidRDefault="00920B68" w:rsidP="00920B68">
      <w:pPr>
        <w:rPr>
          <w:lang w:val="el-GR"/>
        </w:rPr>
      </w:pPr>
    </w:p>
    <w:p w14:paraId="258BCEB3" w14:textId="77777777" w:rsidR="00920B68" w:rsidRPr="004022EA" w:rsidRDefault="00920B68" w:rsidP="00920B68">
      <w:pPr>
        <w:rPr>
          <w:lang w:val="el-GR"/>
        </w:rPr>
      </w:pPr>
      <w:r w:rsidRPr="004022EA">
        <w:rPr>
          <w:lang w:val="el-GR"/>
        </w:rPr>
        <w:t>Άρθρο 12</w:t>
      </w:r>
    </w:p>
    <w:p w14:paraId="7F856903" w14:textId="77777777" w:rsidR="00920B68" w:rsidRPr="004022EA" w:rsidRDefault="00920B68" w:rsidP="00920B68">
      <w:pPr>
        <w:rPr>
          <w:lang w:val="el-GR"/>
        </w:rPr>
      </w:pPr>
      <w:r w:rsidRPr="004022EA">
        <w:rPr>
          <w:lang w:val="el-GR"/>
        </w:rPr>
        <w:t>Έναρξη Ισχύος</w:t>
      </w:r>
    </w:p>
    <w:p w14:paraId="3C1A9CF0" w14:textId="77777777" w:rsidR="00920B68" w:rsidRPr="004022EA" w:rsidRDefault="00920B68" w:rsidP="00920B68">
      <w:pPr>
        <w:rPr>
          <w:lang w:val="el-GR"/>
        </w:rPr>
      </w:pPr>
      <w:r w:rsidRPr="004022EA">
        <w:rPr>
          <w:lang w:val="el-GR"/>
        </w:rPr>
        <w:t>Η απόφαση αυτή ισχύει από τη δημοσίευσή της στην Εφημερίδα της Κυβερνήσεως.</w:t>
      </w:r>
    </w:p>
    <w:p w14:paraId="5953D023" w14:textId="77777777" w:rsidR="00AC0DF1" w:rsidRPr="00920B68" w:rsidRDefault="00AC0DF1">
      <w:pPr>
        <w:rPr>
          <w:lang w:val="el-GR"/>
        </w:rPr>
      </w:pPr>
    </w:p>
    <w:sectPr w:rsidR="00AC0DF1" w:rsidRPr="00920B68" w:rsidSect="00194F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68"/>
    <w:rsid w:val="00194F81"/>
    <w:rsid w:val="00920B68"/>
    <w:rsid w:val="00AC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AD9E"/>
  <w15:chartTrackingRefBased/>
  <w15:docId w15:val="{675A4462-0AFF-43F5-98BC-3A36F4A9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B68"/>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1311</Words>
  <Characters>7479</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Maris</dc:creator>
  <cp:keywords/>
  <dc:description/>
  <cp:lastModifiedBy>Giannis Maris</cp:lastModifiedBy>
  <cp:revision>1</cp:revision>
  <dcterms:created xsi:type="dcterms:W3CDTF">2024-03-04T19:30:00Z</dcterms:created>
  <dcterms:modified xsi:type="dcterms:W3CDTF">2024-03-04T19:32:00Z</dcterms:modified>
</cp:coreProperties>
</file>